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46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47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>così come modificato dal D.Lgs.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I titoli/pubblicazioni dei quali si attesta la conformità all’originale possono essere inseriti in una sola dichiarazione sostitutiva, ma devono essere indicati espressamente, non essendo sufficiente la generica espressione “….tutti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209BC"/>
    <w:rsid w:val="002F3D37"/>
    <w:rsid w:val="00351081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C0732"/>
    <w:rsid w:val="00BD0D50"/>
    <w:rsid w:val="00BF7395"/>
    <w:rsid w:val="00C33AAE"/>
    <w:rsid w:val="00C457AC"/>
    <w:rsid w:val="00CA1DE6"/>
    <w:rsid w:val="00D767C9"/>
    <w:rsid w:val="00D957FB"/>
    <w:rsid w:val="00DB61B5"/>
    <w:rsid w:val="00DC3C4F"/>
    <w:rsid w:val="00E602AD"/>
    <w:rsid w:val="00E61E13"/>
    <w:rsid w:val="00E910BD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2021-10-13T08:34:00Z</dcterms:created>
  <dcterms:modified xsi:type="dcterms:W3CDTF">2021-10-13T08:34:00Z</dcterms:modified>
</cp:coreProperties>
</file>